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260"/>
      </w:pPr>
      <w:r>
        <w:t xml:space="preserve">Fleet chargeback rate memorandum — template</w:t>
      </w:r>
    </w:p>
    <w:p>
      <w:pPr>
        <w:spacing w:after="140"/>
      </w:pPr>
      <w:r>
        <w:t xml:space="preserve">Version 1.0, 2026-07-01. One memo per vehicle class. Copy a memo page, replace the figures with your own, date it, sign it, and keep it with the prior years.</w:t>
      </w:r>
    </w:p>
    <w:tbl>
      <w:tblPr>
        <w:tblW w:type="pct" w:w="100%"/>
        <w:tblBorders>
          <w:top w:val="single" w:color="B4531A" w:sz="6"/>
          <w:left w:val="single" w:color="B4531A" w:sz="6"/>
          <w:bottom w:val="single" w:color="B4531A" w:sz="6"/>
          <w:right w:val="single" w:color="B4531A" w:sz="6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FDF6EC" w:color="FDF6EC" w:val="solid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b/>
                <w:bCs/>
                <w:sz w:val="18"/>
                <w:szCs w:val="18"/>
              </w:rPr>
              <w:t xml:space="preserve">Delete this box before circulating.</w:t>
            </w:r>
          </w:p>
          <w:p>
            <w:pPr>
              <w:spacing w:after="50"/>
            </w:pPr>
            <w:r>
              <w:rPr>
                <w:sz w:val="18"/>
                <w:szCs w:val="18"/>
              </w:rPr>
              <w:t xml:space="preserve">This page and the attribution page at the end are not part of the memo. Delete both.</w:t>
            </w:r>
          </w:p>
          <w:p>
            <w:pPr>
              <w:spacing w:after="50"/>
            </w:pPr>
            <w:r>
              <w:rPr>
                <w:sz w:val="18"/>
                <w:szCs w:val="18"/>
              </w:rPr>
              <w:t xml:space="preserve">Every bracketed placeholder — [AGENCY NAME], [FY], [DATE], and every [____] inside a table — must be replaced. The figures on the memo pages are a worked example for a fictional fleet; they are not benchmarks and they are not yours.</w:t>
            </w:r>
          </w:p>
          <w:p>
            <w:pPr>
              <w:spacing w:after="50"/>
            </w:pPr>
            <w:r>
              <w:rPr>
                <w:sz w:val="18"/>
                <w:szCs w:val="18"/>
              </w:rPr>
              <w:t xml:space="preserve">A memo is only worth writing if the "basis / source" column is filled in honestly. That column is the whole point: it is what a department head is really challenging when they challenge a rate.</w:t>
            </w:r>
          </w:p>
          <w:p>
            <w:pPr>
              <w:spacing w:after="50"/>
            </w:pPr>
            <w:r>
              <w:rPr>
                <w:sz w:val="18"/>
                <w:szCs w:val="18"/>
              </w:rPr>
              <w:t xml:space="preserve">Keep it short — the worked example runs to about two pages per class with every basis line filled in. Drop the comparison section if you did not do one. If a rate needs a narrative to defend, the method is the problem, not the memo.</w:t>
            </w:r>
          </w:p>
        </w:tc>
      </w:tr>
    </w:tbl>
    <w:p>
      <w:pPr>
        <w:pStyle w:val="Heading2"/>
        <w:spacing w:after="120" w:before="260"/>
      </w:pPr>
      <w:r>
        <w:t xml:space="preserve">Before you circulate it</w:t>
      </w:r>
    </w:p>
    <w:p>
      <w:pPr>
        <w:spacing w:after="140"/>
      </w:pPr>
      <w:r>
        <w:t xml:space="preserve">1. Replace the replacement cost with what an equivalent unit costs you now, delivered and upfit, and name where that figure came from.</w:t>
      </w:r>
    </w:p>
    <w:p>
      <w:pPr>
        <w:spacing w:after="140"/>
      </w:pPr>
      <w:r>
        <w:t xml:space="preserve">2. Replace the escalation assumption and name its source — your own purchase history for the last three comparable units, or the escalation assumption your finance office has already adopted for the capital plan. Do not reach for general CPI.</w:t>
      </w:r>
    </w:p>
    <w:p>
      <w:pPr>
        <w:spacing w:after="140"/>
      </w:pPr>
      <w:r>
        <w:t xml:space="preserve">3. Replace the budgeted mileage with trailing actuals for the class. Optimistic mileage is the most common reason a rate under-recovers.</w:t>
      </w:r>
    </w:p>
    <w:p>
      <w:pPr>
        <w:spacing w:after="140"/>
      </w:pPr>
      <w:r>
        <w:rPr>
          <w:i/>
          <w:iCs/>
        </w:rPr>
        <w:t xml:space="preserve">The arithmetic on each memo page is the same arithmetic as the chargeback rate workbook and the on-page calculator: escalate the replacement cost over the cycle, subtract expected salvage, divide by the months in the cycle, add the other fixed components, and recover fuel, maintenance and tires per mile.</w:t>
      </w:r>
    </w:p>
    <w:p>
      <w:pPr>
        <w:sectPr>
          <w:pgSz w:w="11906" w:h="16838" w:orient="portrait"/>
          <w:pgMar w:top="1000" w:right="1000" w:bottom="1000" w:left="1000" w:header="708" w:footer="708" w:gutter="0"/>
          <w:pgNumType/>
          <w:docGrid w:linePitch="360"/>
        </w:sectPr>
      </w:pPr>
    </w:p>
    <w:p>
      <w:pPr>
        <w:pStyle w:val="Heading1"/>
        <w:spacing w:after="120" w:before="260"/>
      </w:pPr>
      <w:r>
        <w:t xml:space="preserve">Fleet chargeback rate memorandum</w:t>
      </w:r>
    </w:p>
    <w:p>
      <w:pPr>
        <w:spacing w:after="140"/>
      </w:pPr>
      <w:r>
        <w:rPr>
          <w:b/>
          <w:bCs/>
          <w:color w:val="B4531A"/>
        </w:rPr>
        <w:t xml:space="preserve">[AGENCY NAME]</w:t>
      </w:r>
      <w:r>
        <w:t xml:space="preserve"> — Fleet Services. Rate memorandum for fiscal year </w:t>
      </w:r>
      <w:r>
        <w:rPr>
          <w:b/>
          <w:bCs/>
          <w:color w:val="B4531A"/>
        </w:rPr>
        <w:t xml:space="preserve">[FY]</w:t>
      </w:r>
      <w:r>
        <w:t xml:space="preserve">.</w:t>
      </w:r>
    </w:p>
    <w:p>
      <w:pPr>
        <w:spacing w:after="140"/>
      </w:pPr>
      <w:r>
        <w:rPr>
          <w:b/>
          <w:bCs/>
        </w:rPr>
        <w:t xml:space="preserve">Vehicle class: </w:t>
      </w:r>
      <w:r>
        <w:t xml:space="preserve">LD-SED — Light duty sedan, administrative</w:t>
      </w:r>
      <w:r>
        <w:rPr>
          <w:b/>
          <w:bCs/>
        </w:rPr>
        <w:t xml:space="preserve">    Units in class: </w:t>
      </w:r>
      <w:r>
        <w:t xml:space="preserve">12</w:t>
      </w:r>
    </w:p>
    <w:p>
      <w:pPr>
        <w:spacing w:after="140"/>
      </w:pPr>
      <w:r>
        <w:rPr>
          <w:b/>
          <w:bCs/>
        </w:rPr>
        <w:t xml:space="preserve">Prepared by: </w:t>
      </w:r>
      <w:r>
        <w:rPr>
          <w:b/>
          <w:bCs/>
          <w:color w:val="B4531A"/>
        </w:rPr>
        <w:t xml:space="preserve">[NAME, TITLE]</w:t>
      </w:r>
      <w:r>
        <w:rPr>
          <w:b/>
          <w:bCs/>
        </w:rPr>
        <w:t xml:space="preserve">    Date: </w:t>
      </w:r>
      <w:r>
        <w:rPr>
          <w:b/>
          <w:bCs/>
          <w:color w:val="B4531A"/>
        </w:rPr>
        <w:t xml:space="preserve">[DATE]</w:t>
      </w:r>
    </w:p>
    <w:p>
      <w:pPr>
        <w:spacing w:after="140"/>
      </w:pPr>
      <w:r>
        <w:rPr>
          <w:b/>
          <w:bCs/>
        </w:rPr>
        <w:t xml:space="preserve">Supersedes: </w:t>
      </w:r>
      <w:r>
        <w:rPr>
          <w:b/>
          <w:bCs/>
          <w:color w:val="B4531A"/>
        </w:rPr>
        <w:t xml:space="preserve">[prior memo dated ____, or "none — first memo for this class"]</w:t>
      </w:r>
    </w:p>
    <w:p>
      <w:pPr>
        <w:pStyle w:val="Heading2"/>
        <w:spacing w:after="120" w:before="260"/>
      </w:pPr>
      <w:r>
        <w:t xml:space="preserve">Rate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Component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Rate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Effective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Fixed charge, per unit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$565.95 per month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Variable charge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$0.272/mile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Blended equivalent at budgeted mileage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$1.026/mile (for comparison only — not billed)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140"/>
      </w:pPr>
      <w:r>
        <w:t xml:space="preserve">At 9,000 budgeted miles per year that is $9,238 per unit per year, $110,851 for the 12 units in the class. The fixed charge is billed whether the unit moves or not; handing the vehicle back is the only way to avoid it.</w:t>
      </w:r>
    </w:p>
    <w:p>
      <w:pPr>
        <w:pStyle w:val="Heading2"/>
        <w:spacing w:after="120" w:before="260"/>
      </w:pPr>
      <w:r>
        <w:t xml:space="preserve">Replacement reserve basis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Input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Figure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Basis / source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Replacement cost today, delivered and upfit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$34,000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[quote dated ____ / last comparable purchase / cooperative contract price]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Escalation assumption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4% per year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[adopted capital escalation assumption, Finance memo dated ____ / trailing purchase history, last three comparable units]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Replacement cycle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 years (96 months)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[adopted replacement policy, class schedule]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Escalated replacement cost at end of cycle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$46,531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Computed: $34,000 × (1 + 4%)^8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Expected salvage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$7,000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[auction history for this class / trade-in estimate]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Amount the reserve must fund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$39,531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Escalated cost less expected salvage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Monthly replacement reserve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$411.78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Amount to fund ÷ 96 months</w:t>
            </w:r>
          </w:p>
        </w:tc>
      </w:tr>
    </w:tbl>
    <w:p>
      <w:pPr>
        <w:spacing w:after="140"/>
      </w:pPr>
      <w:r>
        <w:t xml:space="preserve">Funding this reserve against today's purchase price instead of the escalated one would leave $12,531 short per unit at replacement — $150,376 across the 12 units in this class, in a year nobody planned for it. That is why the reserve is escalated.</w:t>
      </w:r>
    </w:p>
    <w:p>
      <w:pPr>
        <w:pStyle w:val="Heading2"/>
        <w:spacing w:after="120" w:before="260"/>
      </w:pPr>
      <w:r>
        <w:t xml:space="preserve">Other fixed components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Component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Annual amount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Allocation basis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Insurance / self-insurance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$900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[risk fund allocation per unit, FY____ schedule]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Licensing, registration, permits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$250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[actual prior-year cost for the class]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Allocated fleet administration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$700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[fleet office budget ÷ units supported, or weighted by class — state which]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Other fixed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[describe, or enter zero]</w:t>
            </w:r>
          </w:p>
        </w:tc>
      </w:tr>
    </w:tbl>
    <w:p>
      <w:pPr>
        <w:spacing w:after="140"/>
      </w:pPr>
      <w:r>
        <w:t xml:space="preserve">Monthly: reserve $411.78 + insurance $75.00 + licensing $20.83 + administration $58.33 + other $0.00, at a 100% cost recovery target = $565.95 fixed charge per unit per month.</w:t>
      </w:r>
    </w:p>
    <w:p>
      <w:pPr>
        <w:pStyle w:val="Heading2"/>
        <w:spacing w:after="120" w:before="260"/>
      </w:pPr>
      <w:r>
        <w:t xml:space="preserve">Variable rate basis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Input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Figure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Basis / source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Trailing period used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[FY____ through FY____, 12 or 24 months]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[fuel system and work order history]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Observed MPG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26.0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[fuel transactions ÷ miles for the class, trailing period]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 price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$3.60 per gallon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[trailing average paid / budgeted price for the coming year — state which]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$0.138/mile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 price ÷ observed MPG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Maintenance and repair, annual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$900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[work order actuals for the class, accident damage excluded]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Tires, annual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[actuals for the class]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Budgeted miles per year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[trailing actuals for the class, adjusted only for a known change — say what changed]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Maintenance and tires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$0.133/mile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($900 + $300) ÷ 9,000 miles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Variable rate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$0.272/mile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(fuel + maintenance and tires) × 100% recovery target</w:t>
            </w:r>
          </w:p>
        </w:tc>
      </w:tr>
    </w:tbl>
    <w:p>
      <w:pPr>
        <w:pStyle w:val="Heading2"/>
        <w:spacing w:after="120" w:before="260"/>
      </w:pPr>
      <w:r>
        <w:t xml:space="preserve">Comparison against published schedules (optional)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Schedule consulted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Their rate for a comparable class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Gap, and why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[agency, schedule name, year]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[$____ /month, $____ /mile]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[explanation]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[agency, schedule name, year]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[$____ /month, $____ /mile]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[explanation]</w:t>
            </w:r>
          </w:p>
        </w:tc>
      </w:tr>
    </w:tbl>
    <w:tbl>
      <w:tblPr>
        <w:tblW w:type="pct" w:w="100%"/>
        <w:tblBorders>
          <w:top w:val="single" w:color="B4531A" w:sz="6"/>
          <w:left w:val="single" w:color="B4531A" w:sz="6"/>
          <w:bottom w:val="single" w:color="B4531A" w:sz="6"/>
          <w:right w:val="single" w:color="B4531A" w:sz="6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FDF6EC" w:color="FDF6EC" w:val="solid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b/>
                <w:bCs/>
                <w:sz w:val="18"/>
                <w:szCs w:val="18"/>
              </w:rPr>
              <w:t xml:space="preserve">Delete this box before circulating.</w:t>
            </w:r>
          </w:p>
          <w:p>
            <w:pPr>
              <w:spacing w:after="50"/>
            </w:pPr>
            <w:r>
              <w:rPr>
                <w:sz w:val="18"/>
                <w:szCs w:val="18"/>
              </w:rPr>
              <w:t xml:space="preserve">Published schedules are a sanity check, not a target. If your rate is wildly out of line with several published schedules for the same class, look for an input error first.</w:t>
            </w:r>
          </w:p>
          <w:p>
            <w:pPr>
              <w:spacing w:after="50"/>
            </w:pPr>
            <w:r>
              <w:rPr>
                <w:sz w:val="18"/>
                <w:szCs w:val="18"/>
              </w:rPr>
              <w:t xml:space="preserve">But a gap of 30% can be entirely legitimate: fuel prices, wage rates, replacement cycles and how much overhead is allocated all differ between agencies. Say which of those explains yours rather than moving your rate to match theirs.</w:t>
            </w:r>
          </w:p>
          <w:p>
            <w:pPr>
              <w:spacing w:after="50"/>
            </w:pPr>
            <w:r>
              <w:rPr>
                <w:sz w:val="18"/>
                <w:szCs w:val="18"/>
              </w:rPr>
              <w:t xml:space="preserve">The comparison that matters is whether the fund breaks even, not whether the rate beats a rental quote.</w:t>
            </w:r>
          </w:p>
        </w:tc>
      </w:tr>
    </w:tbl>
    <w:p>
      <w:pPr>
        <w:pStyle w:val="Heading2"/>
        <w:spacing w:after="120" w:before="260"/>
      </w:pPr>
      <w:r>
        <w:t xml:space="preserve">Approval</w:t>
      </w:r>
    </w:p>
    <w:p>
      <w:pPr>
        <w:spacing w:after="140"/>
      </w:pPr>
      <w:r>
        <w:t xml:space="preserve">Rates were computed under the methodology adopted for all classes and applied without exception. Recovery is tracked monthly against plan and trued up annually, with over-recovery returned rather than absorbed.</w:t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Prepared by — Fleet Manager, and date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Reviewed by — Finance Director, and date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Effective date of these rates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ectPr>
          <w:pgSz w:w="11906" w:h="16838" w:orient="portrait"/>
          <w:pgMar w:top="1000" w:right="1000" w:bottom="1000" w:left="1000" w:header="708" w:footer="708" w:gutter="0"/>
          <w:pgNumType/>
          <w:docGrid w:linePitch="360"/>
        </w:sectPr>
      </w:pPr>
    </w:p>
    <w:p>
      <w:pPr>
        <w:pStyle w:val="Heading1"/>
        <w:spacing w:after="120" w:before="260"/>
      </w:pPr>
      <w:r>
        <w:t xml:space="preserve">Fleet chargeback rate memorandum</w:t>
      </w:r>
    </w:p>
    <w:p>
      <w:pPr>
        <w:spacing w:after="140"/>
      </w:pPr>
      <w:r>
        <w:rPr>
          <w:b/>
          <w:bCs/>
          <w:color w:val="B4531A"/>
        </w:rPr>
        <w:t xml:space="preserve">[AGENCY NAME]</w:t>
      </w:r>
      <w:r>
        <w:t xml:space="preserve"> — Fleet Services. Rate memorandum for fiscal year </w:t>
      </w:r>
      <w:r>
        <w:rPr>
          <w:b/>
          <w:bCs/>
          <w:color w:val="B4531A"/>
        </w:rPr>
        <w:t xml:space="preserve">[FY]</w:t>
      </w:r>
      <w:r>
        <w:t xml:space="preserve">.</w:t>
      </w:r>
    </w:p>
    <w:p>
      <w:pPr>
        <w:spacing w:after="140"/>
      </w:pPr>
      <w:r>
        <w:rPr>
          <w:b/>
          <w:bCs/>
        </w:rPr>
        <w:t xml:space="preserve">Vehicle class: </w:t>
      </w:r>
      <w:r>
        <w:t xml:space="preserve">LD-PU — Half-ton pickup, inspection and supervision</w:t>
      </w:r>
      <w:r>
        <w:rPr>
          <w:b/>
          <w:bCs/>
        </w:rPr>
        <w:t xml:space="preserve">    Units in class: </w:t>
      </w:r>
      <w:r>
        <w:t xml:space="preserve">18</w:t>
      </w:r>
    </w:p>
    <w:p>
      <w:pPr>
        <w:spacing w:after="140"/>
      </w:pPr>
      <w:r>
        <w:rPr>
          <w:b/>
          <w:bCs/>
        </w:rPr>
        <w:t xml:space="preserve">Prepared by: </w:t>
      </w:r>
      <w:r>
        <w:rPr>
          <w:b/>
          <w:bCs/>
          <w:color w:val="B4531A"/>
        </w:rPr>
        <w:t xml:space="preserve">[NAME, TITLE]</w:t>
      </w:r>
      <w:r>
        <w:rPr>
          <w:b/>
          <w:bCs/>
        </w:rPr>
        <w:t xml:space="preserve">    Date: </w:t>
      </w:r>
      <w:r>
        <w:rPr>
          <w:b/>
          <w:bCs/>
          <w:color w:val="B4531A"/>
        </w:rPr>
        <w:t xml:space="preserve">[DATE]</w:t>
      </w:r>
    </w:p>
    <w:p>
      <w:pPr>
        <w:spacing w:after="140"/>
      </w:pPr>
      <w:r>
        <w:rPr>
          <w:b/>
          <w:bCs/>
        </w:rPr>
        <w:t xml:space="preserve">Supersedes: </w:t>
      </w:r>
      <w:r>
        <w:rPr>
          <w:b/>
          <w:bCs/>
          <w:color w:val="B4531A"/>
        </w:rPr>
        <w:t xml:space="preserve">[prior memo dated ____, or "none — first memo for this class"]</w:t>
      </w:r>
    </w:p>
    <w:p>
      <w:pPr>
        <w:pStyle w:val="Heading2"/>
        <w:spacing w:after="120" w:before="260"/>
      </w:pPr>
      <w:r>
        <w:t xml:space="preserve">Rate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Component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Rate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Effective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Fixed charge, per unit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$816.31 per month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Variable charge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$0.507/mile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Blended equivalent at budgeted mileage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$1.323/mile (for comparison only — not billed)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140"/>
      </w:pPr>
      <w:r>
        <w:t xml:space="preserve">At 12,000 budgeted miles per year that is $15,881 per unit per year, $285,865 for the 18 units in the class. The fixed charge is billed whether the unit moves or not; handing the vehicle back is the only way to avoid it.</w:t>
      </w:r>
    </w:p>
    <w:p>
      <w:pPr>
        <w:pStyle w:val="Heading2"/>
        <w:spacing w:after="120" w:before="260"/>
      </w:pPr>
      <w:r>
        <w:t xml:space="preserve">Replacement reserve basis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Input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Figure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Basis / source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Replacement cost today, delivered and upfit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$52,000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[quote dated ____ / last comparable purchase / cooperative contract price]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Escalation assumption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4% per year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[adopted capital escalation assumption, Finance memo dated ____ / trailing purchase history, last three comparable units]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Replacement cycle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 years (96 months)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[adopted replacement policy, class schedule]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Escalated replacement cost at end of cycle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$71,166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Computed: $52,000 × (1 + 4%)^8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Expected salvage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$14,000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[auction history for this class / trade-in estimate]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Amount the reserve must fund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$57,166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Escalated cost less expected salvage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Monthly replacement reserve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$595.47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Amount to fund ÷ 96 months</w:t>
            </w:r>
          </w:p>
        </w:tc>
      </w:tr>
    </w:tbl>
    <w:p>
      <w:pPr>
        <w:spacing w:after="140"/>
      </w:pPr>
      <w:r>
        <w:t xml:space="preserve">Funding this reserve against today's purchase price instead of the escalated one would leave $19,166 short per unit at replacement — $344,981 across the 18 units in this class, in a year nobody planned for it. That is why the reserve is escalated.</w:t>
      </w:r>
    </w:p>
    <w:p>
      <w:pPr>
        <w:pStyle w:val="Heading2"/>
        <w:spacing w:after="120" w:before="260"/>
      </w:pPr>
      <w:r>
        <w:t xml:space="preserve">Other fixed components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Component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Annual amount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Allocation basis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Insurance / self-insurance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$1,400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[risk fund allocation per unit, FY____ schedule]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Licensing, registration, permits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$350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[actual prior-year cost for the class]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Allocated fleet administration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$900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[fleet office budget ÷ units supported, or weighted by class — state which]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Other fixed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[describe, or enter zero]</w:t>
            </w:r>
          </w:p>
        </w:tc>
      </w:tr>
    </w:tbl>
    <w:p>
      <w:pPr>
        <w:spacing w:after="140"/>
      </w:pPr>
      <w:r>
        <w:t xml:space="preserve">Monthly: reserve $595.47 + insurance $116.67 + licensing $29.17 + administration $75.00 + other $0.00, at a 100% cost recovery target = $816.31 fixed charge per unit per month.</w:t>
      </w:r>
    </w:p>
    <w:p>
      <w:pPr>
        <w:pStyle w:val="Heading2"/>
        <w:spacing w:after="120" w:before="260"/>
      </w:pPr>
      <w:r>
        <w:t xml:space="preserve">Variable rate basis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Input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Figure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Basis / source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Trailing period used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[FY____ through FY____, 12 or 24 months]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[fuel system and work order history]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Observed MPG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14.0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[fuel transactions ÷ miles for the class, trailing period]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 price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$3.60 per gallon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[trailing average paid / budgeted price for the coming year — state which]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$0.257/mile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 price ÷ observed MPG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Maintenance and repair, annual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$2,400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[work order actuals for the class, accident damage excluded]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Tires, annual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$600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[actuals for the class]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Budgeted miles per year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[trailing actuals for the class, adjusted only for a known change — say what changed]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Maintenance and tires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$0.250/mile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($2,400 + $600) ÷ 12,000 miles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Variable rate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$0.507/mile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(fuel + maintenance and tires) × 100% recovery target</w:t>
            </w:r>
          </w:p>
        </w:tc>
      </w:tr>
    </w:tbl>
    <w:p>
      <w:pPr>
        <w:pStyle w:val="Heading2"/>
        <w:spacing w:after="120" w:before="260"/>
      </w:pPr>
      <w:r>
        <w:t xml:space="preserve">Comparison against published schedules (optional)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Schedule consulted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Their rate for a comparable class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Gap, and why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[agency, schedule name, year]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[$____ /month, $____ /mile]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[explanation]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[agency, schedule name, year]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[$____ /month, $____ /mile]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[explanation]</w:t>
            </w:r>
          </w:p>
        </w:tc>
      </w:tr>
    </w:tbl>
    <w:p>
      <w:pPr>
        <w:spacing w:after="140"/>
      </w:pPr>
      <w:r>
        <w:rPr>
          <w:i/>
          <w:iCs/>
        </w:rPr>
        <w:t xml:space="preserve">A gap of 30% against another agency can be entirely legitimate — fuel prices, wage rates, replacement cycles and overhead allocation all differ. Name the reason rather than moving the rate to match theirs.</w:t>
      </w:r>
    </w:p>
    <w:p>
      <w:pPr>
        <w:pStyle w:val="Heading2"/>
        <w:spacing w:after="120" w:before="260"/>
      </w:pPr>
      <w:r>
        <w:t xml:space="preserve">Approval</w:t>
      </w:r>
    </w:p>
    <w:p>
      <w:pPr>
        <w:spacing w:after="140"/>
      </w:pPr>
      <w:r>
        <w:t xml:space="preserve">Rates were computed under the methodology adopted for all classes and applied without exception. Recovery is tracked monthly against plan and trued up annually, with over-recovery returned rather than absorbed.</w:t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Prepared by — Fleet Manager, and date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Reviewed by — Finance Director, and date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Effective date of these rates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ectPr>
          <w:pgSz w:w="11906" w:h="16838" w:orient="portrait"/>
          <w:pgMar w:top="1000" w:right="1000" w:bottom="1000" w:left="1000" w:header="708" w:footer="708" w:gutter="0"/>
          <w:pgNumType/>
          <w:docGrid w:linePitch="360"/>
        </w:sectPr>
      </w:pPr>
    </w:p>
    <w:p>
      <w:pPr>
        <w:pStyle w:val="Heading1"/>
        <w:spacing w:after="120" w:before="260"/>
      </w:pPr>
      <w:r>
        <w:t xml:space="preserve">Fleet chargeback rate memorandum</w:t>
      </w:r>
    </w:p>
    <w:p>
      <w:pPr>
        <w:spacing w:after="140"/>
      </w:pPr>
      <w:r>
        <w:rPr>
          <w:b/>
          <w:bCs/>
          <w:color w:val="B4531A"/>
        </w:rPr>
        <w:t xml:space="preserve">[AGENCY NAME]</w:t>
      </w:r>
      <w:r>
        <w:t xml:space="preserve"> — Fleet Services. Rate memorandum for fiscal year </w:t>
      </w:r>
      <w:r>
        <w:rPr>
          <w:b/>
          <w:bCs/>
          <w:color w:val="B4531A"/>
        </w:rPr>
        <w:t xml:space="preserve">[FY]</w:t>
      </w:r>
      <w:r>
        <w:t xml:space="preserve">.</w:t>
      </w:r>
    </w:p>
    <w:p>
      <w:pPr>
        <w:spacing w:after="140"/>
      </w:pPr>
      <w:r>
        <w:rPr>
          <w:b/>
          <w:bCs/>
        </w:rPr>
        <w:t xml:space="preserve">Vehicle class: </w:t>
      </w:r>
      <w:r>
        <w:t xml:space="preserve">MD-DUMP — Single-axle dump with plow package</w:t>
      </w:r>
      <w:r>
        <w:rPr>
          <w:b/>
          <w:bCs/>
        </w:rPr>
        <w:t xml:space="preserve">    Units in class: </w:t>
      </w:r>
      <w:r>
        <w:t xml:space="preserve">8</w:t>
      </w:r>
    </w:p>
    <w:p>
      <w:pPr>
        <w:spacing w:after="140"/>
      </w:pPr>
      <w:r>
        <w:rPr>
          <w:b/>
          <w:bCs/>
        </w:rPr>
        <w:t xml:space="preserve">Prepared by: </w:t>
      </w:r>
      <w:r>
        <w:rPr>
          <w:b/>
          <w:bCs/>
          <w:color w:val="B4531A"/>
        </w:rPr>
        <w:t xml:space="preserve">[NAME, TITLE]</w:t>
      </w:r>
      <w:r>
        <w:rPr>
          <w:b/>
          <w:bCs/>
        </w:rPr>
        <w:t xml:space="preserve">    Date: </w:t>
      </w:r>
      <w:r>
        <w:rPr>
          <w:b/>
          <w:bCs/>
          <w:color w:val="B4531A"/>
        </w:rPr>
        <w:t xml:space="preserve">[DATE]</w:t>
      </w:r>
    </w:p>
    <w:p>
      <w:pPr>
        <w:spacing w:after="140"/>
      </w:pPr>
      <w:r>
        <w:rPr>
          <w:b/>
          <w:bCs/>
        </w:rPr>
        <w:t xml:space="preserve">Supersedes: </w:t>
      </w:r>
      <w:r>
        <w:rPr>
          <w:b/>
          <w:bCs/>
          <w:color w:val="B4531A"/>
        </w:rPr>
        <w:t xml:space="preserve">[prior memo dated ____, or "none — first memo for this class"]</w:t>
      </w:r>
    </w:p>
    <w:p>
      <w:pPr>
        <w:pStyle w:val="Heading2"/>
        <w:spacing w:after="120" w:before="260"/>
      </w:pPr>
      <w:r>
        <w:t xml:space="preserve">Rate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Component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Rate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Effective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Fixed charge, per unit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$2,857.05 per month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Variable charge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$2.379/mile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Blended equivalent at budgeted mileage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$7.276/mile (for comparison only — not billed)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140"/>
      </w:pPr>
      <w:r>
        <w:t xml:space="preserve">At 7,000 budgeted miles per year that is $50,935 per unit per year, $407,476 for the 8 units in the class. The fixed charge is billed whether the unit moves or not; handing the vehicle back is the only way to avoid it.</w:t>
      </w:r>
    </w:p>
    <w:p>
      <w:pPr>
        <w:pStyle w:val="Heading2"/>
        <w:spacing w:after="120" w:before="260"/>
      </w:pPr>
      <w:r>
        <w:t xml:space="preserve">Replacement reserve basis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Input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Figure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Basis / source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Replacement cost today, delivered and upfit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$215,000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[quote dated ____ / last comparable purchase / cooperative contract price]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Escalation assumption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4.5% per year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[adopted capital escalation assumption, Finance memo dated ____ / trailing purchase history, last three comparable units]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Replacement cycle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 years (144 months)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[adopted replacement policy, class schedule]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Escalated replacement cost at end of cycle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$364,615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Computed: $215,000 × (1 + 4.5%)^12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Expected salvage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$30,000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[auction history for this class / trade-in estimate]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Amount the reserve must fund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$334,615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Escalated cost less expected salvage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Monthly replacement reserve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$2,323.71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Amount to fund ÷ 144 months</w:t>
            </w:r>
          </w:p>
        </w:tc>
      </w:tr>
    </w:tbl>
    <w:p>
      <w:pPr>
        <w:spacing w:after="140"/>
      </w:pPr>
      <w:r>
        <w:t xml:space="preserve">Funding this reserve against today's purchase price instead of the escalated one would leave $149,615 short per unit at replacement — $1,196,916 across the 8 units in this class, in a year nobody planned for it. That is why the reserve is escalated.</w:t>
      </w:r>
    </w:p>
    <w:p>
      <w:pPr>
        <w:pStyle w:val="Heading2"/>
        <w:spacing w:after="120" w:before="260"/>
      </w:pPr>
      <w:r>
        <w:t xml:space="preserve">Other fixed components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Component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Annual amount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Allocation basis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Insurance / self-insurance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$3,200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[risk fund allocation per unit, FY____ schedule]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Licensing, registration, permits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$900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[actual prior-year cost for the class]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Allocated fleet administration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$1,800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[fleet office budget ÷ units supported, or weighted by class — state which]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Other fixed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$500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[describe, or enter zero]</w:t>
            </w:r>
          </w:p>
        </w:tc>
      </w:tr>
    </w:tbl>
    <w:p>
      <w:pPr>
        <w:spacing w:after="140"/>
      </w:pPr>
      <w:r>
        <w:t xml:space="preserve">Monthly: reserve $2,323.71 + insurance $266.67 + licensing $75.00 + administration $150.00 + other $41.67, at a 100% cost recovery target = $2,857.05 fixed charge per unit per month.</w:t>
      </w:r>
    </w:p>
    <w:p>
      <w:pPr>
        <w:pStyle w:val="Heading2"/>
        <w:spacing w:after="120" w:before="260"/>
      </w:pPr>
      <w:r>
        <w:t xml:space="preserve">Variable rate basis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Input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Figure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Basis / source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Trailing period used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[FY____ through FY____, 12 or 24 months]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[fuel system and work order history]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Observed MPG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6.0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[fuel transactions ÷ miles for the class, trailing period]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 price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$3.90 per gallon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[trailing average paid / budgeted price for the coming year — state which]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$0.650/mile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 price ÷ observed MPG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Maintenance and repair, annual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$9,500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[work order actuals for the class, accident damage excluded]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Tires, annual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$2,600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[actuals for the class]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Budgeted miles per year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[trailing actuals for the class, adjusted only for a known change — say what changed]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Maintenance and tires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$1.729/mile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($9,500 + $2,600) ÷ 7,000 miles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Variable rate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$2.379/mile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(fuel + maintenance and tires) × 100% recovery target</w:t>
            </w:r>
          </w:p>
        </w:tc>
      </w:tr>
    </w:tbl>
    <w:p>
      <w:pPr>
        <w:pStyle w:val="Heading2"/>
        <w:spacing w:after="120" w:before="260"/>
      </w:pPr>
      <w:r>
        <w:t xml:space="preserve">Comparison against published schedules (optional)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Schedule consulted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Their rate for a comparable class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Gap, and why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[agency, schedule name, year]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[$____ /month, $____ /mile]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[explanation]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[agency, schedule name, year]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[$____ /month, $____ /mile]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[explanation]</w:t>
            </w:r>
          </w:p>
        </w:tc>
      </w:tr>
    </w:tbl>
    <w:p>
      <w:pPr>
        <w:spacing w:after="140"/>
      </w:pPr>
      <w:r>
        <w:rPr>
          <w:i/>
          <w:iCs/>
        </w:rPr>
        <w:t xml:space="preserve">A gap of 30% against another agency can be entirely legitimate — fuel prices, wage rates, replacement cycles and overhead allocation all differ. Name the reason rather than moving the rate to match theirs.</w:t>
      </w:r>
    </w:p>
    <w:p>
      <w:pPr>
        <w:pStyle w:val="Heading2"/>
        <w:spacing w:after="120" w:before="260"/>
      </w:pPr>
      <w:r>
        <w:t xml:space="preserve">Approval</w:t>
      </w:r>
    </w:p>
    <w:p>
      <w:pPr>
        <w:spacing w:after="140"/>
      </w:pPr>
      <w:r>
        <w:t xml:space="preserve">Rates were computed under the methodology adopted for all classes and applied without exception. Recovery is tracked monthly against plan and trued up annually, with over-recovery returned rather than absorbed.</w:t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Prepared by — Fleet Manager, and date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Reviewed by — Finance Director, and date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Effective date of these rates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ectPr>
          <w:pgSz w:w="11906" w:h="16838" w:orient="portrait"/>
          <w:pgMar w:top="1000" w:right="1000" w:bottom="1000" w:left="1000" w:header="708" w:footer="708" w:gutter="0"/>
          <w:pgNumType/>
          <w:docGrid w:linePitch="360"/>
        </w:sectPr>
      </w:pPr>
    </w:p>
    <w:p>
      <w:pPr>
        <w:pStyle w:val="Heading1"/>
        <w:spacing w:after="120" w:before="260"/>
      </w:pPr>
      <w:r>
        <w:t xml:space="preserve">Fleet chargeback rate memorandum</w:t>
      </w:r>
    </w:p>
    <w:p>
      <w:pPr>
        <w:spacing w:after="140"/>
      </w:pPr>
      <w:r>
        <w:rPr>
          <w:b/>
          <w:bCs/>
          <w:color w:val="B4531A"/>
        </w:rPr>
        <w:t xml:space="preserve">[AGENCY NAME]</w:t>
      </w:r>
      <w:r>
        <w:t xml:space="preserve"> — Fleet Services. Rate memorandum for fiscal year </w:t>
      </w:r>
      <w:r>
        <w:rPr>
          <w:b/>
          <w:bCs/>
          <w:color w:val="B4531A"/>
        </w:rPr>
        <w:t xml:space="preserve">[FY]</w:t>
      </w:r>
      <w:r>
        <w:t xml:space="preserve">.</w:t>
      </w:r>
    </w:p>
    <w:p>
      <w:pPr>
        <w:spacing w:after="140"/>
      </w:pPr>
      <w:r>
        <w:rPr>
          <w:b/>
          <w:bCs/>
        </w:rPr>
        <w:t xml:space="preserve">Vehicle class: </w:t>
      </w:r>
      <w:r>
        <w:t xml:space="preserve">HD-REFUSE — Rear-loader refuse packer</w:t>
      </w:r>
      <w:r>
        <w:rPr>
          <w:b/>
          <w:bCs/>
        </w:rPr>
        <w:t xml:space="preserve">    Units in class: </w:t>
      </w:r>
      <w:r>
        <w:t xml:space="preserve">5</w:t>
      </w:r>
    </w:p>
    <w:p>
      <w:pPr>
        <w:spacing w:after="140"/>
      </w:pPr>
      <w:r>
        <w:rPr>
          <w:b/>
          <w:bCs/>
        </w:rPr>
        <w:t xml:space="preserve">Prepared by: </w:t>
      </w:r>
      <w:r>
        <w:rPr>
          <w:b/>
          <w:bCs/>
          <w:color w:val="B4531A"/>
        </w:rPr>
        <w:t xml:space="preserve">[NAME, TITLE]</w:t>
      </w:r>
      <w:r>
        <w:rPr>
          <w:b/>
          <w:bCs/>
        </w:rPr>
        <w:t xml:space="preserve">    Date: </w:t>
      </w:r>
      <w:r>
        <w:rPr>
          <w:b/>
          <w:bCs/>
          <w:color w:val="B4531A"/>
        </w:rPr>
        <w:t xml:space="preserve">[DATE]</w:t>
      </w:r>
    </w:p>
    <w:p>
      <w:pPr>
        <w:spacing w:after="140"/>
      </w:pPr>
      <w:r>
        <w:rPr>
          <w:b/>
          <w:bCs/>
        </w:rPr>
        <w:t xml:space="preserve">Supersedes: </w:t>
      </w:r>
      <w:r>
        <w:rPr>
          <w:b/>
          <w:bCs/>
          <w:color w:val="B4531A"/>
        </w:rPr>
        <w:t xml:space="preserve">[prior memo dated ____, or "none — first memo for this class"]</w:t>
      </w:r>
    </w:p>
    <w:p>
      <w:pPr>
        <w:pStyle w:val="Heading2"/>
        <w:spacing w:after="120" w:before="260"/>
      </w:pPr>
      <w:r>
        <w:t xml:space="preserve">Rate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Component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Rate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Effective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Fixed charge, per unit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$5,090.20 per month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Variable charge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$3.386/mile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Blended equivalent at budgeted mileage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$7.749/mile (for comparison only — not billed)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140"/>
      </w:pPr>
      <w:r>
        <w:t xml:space="preserve">At 14,000 budgeted miles per year that is $108,482 per unit per year, $542,412 for the 5 units in the class. The fixed charge is billed whether the unit moves or not; handing the vehicle back is the only way to avoid it.</w:t>
      </w:r>
    </w:p>
    <w:p>
      <w:pPr>
        <w:pStyle w:val="Heading2"/>
        <w:spacing w:after="120" w:before="260"/>
      </w:pPr>
      <w:r>
        <w:t xml:space="preserve">Replacement reserve basis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Input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Figure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Basis / source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Replacement cost today, delivered and upfit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$340,000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[quote dated ____ / last comparable purchase / cooperative contract price]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Escalation assumption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5% per year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[adopted capital escalation assumption, Finance memo dated ____ / trailing purchase history, last three comparable units]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Replacement cycle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years (120 months)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[adopted replacement policy, class schedule]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Escalated replacement cost at end of cycle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$553,824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Computed: $340,000 × (1 + 5%)^10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Expected salvage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$35,000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[auction history for this class / trade-in estimate]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Amount the reserve must fund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$518,824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Escalated cost less expected salvage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Monthly replacement reserve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$4,323.53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Amount to fund ÷ 120 months</w:t>
            </w:r>
          </w:p>
        </w:tc>
      </w:tr>
    </w:tbl>
    <w:p>
      <w:pPr>
        <w:spacing w:after="140"/>
      </w:pPr>
      <w:r>
        <w:t xml:space="preserve">Funding this reserve against today's purchase price instead of the escalated one would leave $213,824 short per unit at replacement — $1,069,121 across the 5 units in this class, in a year nobody planned for it. That is why the reserve is escalated.</w:t>
      </w:r>
    </w:p>
    <w:p>
      <w:pPr>
        <w:pStyle w:val="Heading2"/>
        <w:spacing w:after="120" w:before="260"/>
      </w:pPr>
      <w:r>
        <w:t xml:space="preserve">Other fixed components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Component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Annual amount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Allocation basis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Insurance / self-insurance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$4,800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[risk fund allocation per unit, FY____ schedule]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Licensing, registration, permits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$1,200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[actual prior-year cost for the class]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Allocated fleet administration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$2,400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[fleet office budget ÷ units supported, or weighted by class — state which]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Other fixed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$800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[describe, or enter zero]</w:t>
            </w:r>
          </w:p>
        </w:tc>
      </w:tr>
    </w:tbl>
    <w:p>
      <w:pPr>
        <w:spacing w:after="140"/>
      </w:pPr>
      <w:r>
        <w:t xml:space="preserve">Monthly: reserve $4,323.53 + insurance $400.00 + licensing $100.00 + administration $200.00 + other $66.67, at a 100% cost recovery target = $5,090.20 fixed charge per unit per month.</w:t>
      </w:r>
    </w:p>
    <w:p>
      <w:pPr>
        <w:pStyle w:val="Heading2"/>
        <w:spacing w:after="120" w:before="260"/>
      </w:pPr>
      <w:r>
        <w:t xml:space="preserve">Variable rate basis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Input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Figure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Basis / source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Trailing period used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[FY____ through FY____, 12 or 24 months]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[fuel system and work order history]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Observed MPG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3.0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[fuel transactions ÷ miles for the class, trailing period]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 price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$3.90 per gallon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[trailing average paid / budgeted price for the coming year — state which]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$1.300/mile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Fuel price ÷ observed MPG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Maintenance and repair, annual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$24,000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[work order actuals for the class, accident damage excluded]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Tires, annual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$5,200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[actuals for the class]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Budgeted miles per year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14,000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[trailing actuals for the class, adjusted only for a known change — say what changed]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Maintenance and tires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$2.086/mile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($24,000 + $5,200) ÷ 14,000 miles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Variable rate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$3.386/mile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(fuel + maintenance and tires) × 100% recovery target</w:t>
            </w:r>
          </w:p>
        </w:tc>
      </w:tr>
    </w:tbl>
    <w:p>
      <w:pPr>
        <w:pStyle w:val="Heading2"/>
        <w:spacing w:after="120" w:before="260"/>
      </w:pPr>
      <w:r>
        <w:t xml:space="preserve">Comparison against published schedules (optional)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Schedule consulted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Their rate for a comparable class</w:t>
            </w:r>
          </w:p>
        </w:tc>
        <w:tc>
          <w:tcPr>
            <w:shd w:fill="EDF2F5" w:color="EDF2F5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Gap, and why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[agency, schedule name, year]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[$____ /month, $____ /mile]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[explanation]</w:t>
            </w:r>
          </w:p>
        </w:tc>
      </w:tr>
      <w:tr>
        <w:trPr>
          <w:tblHeader w:val="false"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[agency, schedule name, year]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[$____ /month, $____ /mile]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B4531A"/>
                <w:sz w:val="20"/>
                <w:szCs w:val="20"/>
              </w:rPr>
              <w:t xml:space="preserve">[explanation]</w:t>
            </w:r>
          </w:p>
        </w:tc>
      </w:tr>
    </w:tbl>
    <w:p>
      <w:pPr>
        <w:spacing w:after="140"/>
      </w:pPr>
      <w:r>
        <w:rPr>
          <w:i/>
          <w:iCs/>
        </w:rPr>
        <w:t xml:space="preserve">A gap of 30% against another agency can be entirely legitimate — fuel prices, wage rates, replacement cycles and overhead allocation all differ. Name the reason rather than moving the rate to match theirs.</w:t>
      </w:r>
    </w:p>
    <w:p>
      <w:pPr>
        <w:pStyle w:val="Heading2"/>
        <w:spacing w:after="120" w:before="260"/>
      </w:pPr>
      <w:r>
        <w:t xml:space="preserve">Approval</w:t>
      </w:r>
    </w:p>
    <w:p>
      <w:pPr>
        <w:spacing w:after="140"/>
      </w:pPr>
      <w:r>
        <w:t xml:space="preserve">Rates were computed under the methodology adopted for all classes and applied without exception. Recovery is tracked monthly against plan and trued up annually, with over-recovery returned rather than absorbed.</w:t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Prepared by — Fleet Manager, and date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Reviewed by — Finance Director, and date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pacing w:after="20" w:before="240"/>
      </w:pPr>
      <w:r>
        <w:rPr>
          <w:b/>
          <w:bCs/>
          <w:sz w:val="20"/>
          <w:szCs w:val="20"/>
        </w:rPr>
        <w:t xml:space="preserve">Effective date of these rates</w:t>
      </w:r>
    </w:p>
    <w:p>
      <w:pPr>
        <w:pBdr>
          <w:bottom w:val="single" w:color="23414B" w:sz="6"/>
        </w:pBdr>
        <w:spacing w:after="160"/>
      </w:pPr>
      <w:r>
        <w:t xml:space="preserve"/>
      </w:r>
    </w:p>
    <w:p>
      <w:pPr>
        <w:sectPr>
          <w:pgSz w:w="11906" w:h="16838" w:orient="portrait"/>
          <w:pgMar w:top="1000" w:right="1000" w:bottom="1000" w:left="1000" w:header="708" w:footer="708" w:gutter="0"/>
          <w:pgNumType/>
          <w:docGrid w:linePitch="360"/>
        </w:sectPr>
      </w:pPr>
    </w:p>
    <w:p>
      <w:pPr>
        <w:pStyle w:val="Heading1"/>
        <w:spacing w:after="120" w:before="260"/>
      </w:pPr>
      <w:r>
        <w:t xml:space="preserve">About this template</w:t>
      </w:r>
    </w:p>
    <w:p>
      <w:pPr>
        <w:spacing w:after="140"/>
      </w:pPr>
      <w:r>
        <w:t xml:space="preserve">This template accompanies the guide "Setting fleet chargeback rates that survive budget season" at /guides/chargeback-rates/. The arithmetic matches the chargeback rate workbook and the on-page rate calculator.</w:t>
      </w:r>
    </w:p>
    <w:p>
      <w:pPr>
        <w:pStyle w:val="Heading2"/>
        <w:spacing w:after="120" w:before="260"/>
      </w:pPr>
      <w:r>
        <w:t xml:space="preserve">Sources</w:t>
      </w:r>
    </w:p>
    <w:p>
      <w:pPr>
        <w:spacing w:after="140"/>
      </w:pPr>
      <w:r>
        <w:t xml:space="preserve">GFOA — Internal service fund rate development and billing (primary): https://www.gfoa.org/materials/internal-service-fund-rate-development-and-billing</w:t>
      </w:r>
    </w:p>
    <w:p>
      <w:pPr>
        <w:spacing w:after="140"/>
      </w:pPr>
      <w:r>
        <w:t xml:space="preserve">Colorado State Fleet Management — published motor pool rates (primary), a real published schedule worth comparing against: https://dca.colorado.gov/state-fleet-management/state-fleet-management-motor-pool-rates</w:t>
      </w:r>
    </w:p>
    <w:p>
      <w:pPr>
        <w:spacing w:after="140"/>
      </w:pPr>
      <w:r>
        <w:t xml:space="preserve">Government Fleet — How to manage fleet costs with a chargeback system (trade press): https://www.government-fleet.com/articles/how-to-manage-fleet-costs-with-a-chargeback-system</w:t>
      </w:r>
    </w:p>
    <w:p>
      <w:pPr>
        <w:spacing w:after="140"/>
      </w:pPr>
      <w:r>
        <w:rPr>
          <w:i/>
          <w:iCs/>
        </w:rPr>
        <w:t xml:space="preserve">This page is not part of the memo. Keep the three citations above if they are useful to you; delete the rest of this page before circulating.</w:t>
      </w:r>
    </w:p>
    <w:p>
      <w:pPr>
        <w:pBdr>
          <w:top w:val="single" w:color="D0D7DC" w:sz="4"/>
        </w:pBdr>
        <w:spacing w:after="120" w:before="420"/>
      </w:pPr>
      <w:r>
        <w:t xml:space="preserve"/>
      </w:r>
    </w:p>
    <w:p>
      <w:pPr>
        <w:spacing w:after="40"/>
      </w:pPr>
      <w:r>
        <w:rPr>
          <w:color w:val="6B7280"/>
          <w:sz w:val="16"/>
          <w:szCs w:val="16"/>
        </w:rPr>
        <w:t xml:space="preserve">Published by Fleet Desk — https://fleetdesk.axionfleetai.com</w:t>
      </w:r>
    </w:p>
    <w:p>
      <w:pPr>
        <w:spacing w:after="40"/>
      </w:pPr>
      <w:r>
        <w:rPr>
          <w:color w:val="6B7280"/>
          <w:sz w:val="16"/>
          <w:szCs w:val="16"/>
        </w:rPr>
        <w:t xml:space="preserve">Free to use, adapt and distribute, including commercially. No attribution required.</w:t>
      </w:r>
    </w:p>
    <w:p>
      <w:pPr>
        <w:spacing w:after="40"/>
      </w:pPr>
      <w:r>
        <w:rPr>
          <w:color w:val="6B7280"/>
          <w:sz w:val="16"/>
          <w:szCs w:val="16"/>
        </w:rPr>
        <w:t xml:space="preserve">Sponsored by Axion (axionfleetai.com), which had no editorial control over this template.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3414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3414B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20"/>
    </w:pPr>
    <w:rPr>
      <w:rFonts w:ascii="Calibri" w:cs="Calibri" w:eastAsia="Calibri" w:hAnsi="Calibri"/>
      <w:b/>
      <w:bCs/>
      <w:color w:val="23414B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 memo template</dc:title>
  <dc:creator>Fleet Desk</dc:creator>
  <dc:description>Rate memo template — version 1.0</dc:description>
  <cp:lastModifiedBy>Un-named</cp:lastModifiedBy>
  <cp:revision>1</cp:revision>
  <dcterms:created xsi:type="dcterms:W3CDTF">2026-08-02T15:27:31.932Z</dcterms:created>
  <dcterms:modified xsi:type="dcterms:W3CDTF">2026-08-02T15:27:31.932Z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